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4A2EF" w14:textId="77777777" w:rsidR="005D29BE" w:rsidRDefault="002D15B9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023B6978" w14:textId="6DA9846C" w:rsidR="005D29BE" w:rsidRDefault="002D15B9">
      <w:pPr>
        <w:tabs>
          <w:tab w:val="center" w:pos="3540"/>
          <w:tab w:val="center" w:pos="4248"/>
          <w:tab w:val="center" w:pos="4956"/>
          <w:tab w:val="center" w:pos="5664"/>
          <w:tab w:val="center" w:pos="6372"/>
          <w:tab w:val="center" w:pos="7080"/>
        </w:tabs>
        <w:spacing w:after="0" w:line="259" w:lineRule="auto"/>
        <w:ind w:left="-15" w:firstLine="0"/>
      </w:pPr>
      <w:r>
        <w:rPr>
          <w:b/>
        </w:rPr>
        <w:t xml:space="preserve">Przedmiar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14:paraId="3C49CE60" w14:textId="77777777" w:rsidR="005D29BE" w:rsidRDefault="002D15B9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03E40053" w14:textId="619A0D7D" w:rsidR="005D29BE" w:rsidRDefault="005D29BE">
      <w:pPr>
        <w:spacing w:after="0" w:line="259" w:lineRule="auto"/>
        <w:ind w:left="0" w:firstLine="0"/>
      </w:pPr>
    </w:p>
    <w:p w14:paraId="5CED18D6" w14:textId="48B35E09" w:rsidR="005D29BE" w:rsidRPr="00B75785" w:rsidRDefault="002D15B9">
      <w:pPr>
        <w:ind w:left="-5"/>
        <w:rPr>
          <w:b/>
        </w:rPr>
      </w:pPr>
      <w:r w:rsidRPr="00B75785">
        <w:rPr>
          <w:b/>
          <w:i/>
        </w:rPr>
        <w:t xml:space="preserve">Zadanie: </w:t>
      </w:r>
      <w:r w:rsidRPr="00B75785">
        <w:rPr>
          <w:b/>
        </w:rPr>
        <w:t>Kompleksowe prace konserwatorskie średniowiecznego kościoła w Przydonicy</w:t>
      </w:r>
      <w:r w:rsidRPr="00B75785">
        <w:rPr>
          <w:b/>
        </w:rPr>
        <w:t xml:space="preserve"> (etap 2024 rok).  </w:t>
      </w:r>
      <w:r w:rsidR="00B75785" w:rsidRPr="00B75785">
        <w:rPr>
          <w:b/>
        </w:rPr>
        <w:t>W</w:t>
      </w:r>
      <w:r w:rsidR="00B75785" w:rsidRPr="00B75785">
        <w:rPr>
          <w:b/>
        </w:rPr>
        <w:t>ykonanie pełnej konserwacji portali drzwiowych</w:t>
      </w:r>
    </w:p>
    <w:p w14:paraId="0EDEBBC9" w14:textId="77777777" w:rsidR="005D29BE" w:rsidRDefault="002D15B9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312783B6" w14:textId="77777777" w:rsidR="00B75785" w:rsidRDefault="002D15B9">
      <w:pPr>
        <w:ind w:left="-5"/>
      </w:pPr>
      <w:r>
        <w:t xml:space="preserve">Koszt konserwacji wyniesie: </w:t>
      </w:r>
      <w:r w:rsidR="00B75785">
        <w:rPr>
          <w:b/>
        </w:rPr>
        <w:t>…………………………….</w:t>
      </w:r>
      <w:r>
        <w:rPr>
          <w:b/>
        </w:rPr>
        <w:t xml:space="preserve"> zł brutto</w:t>
      </w:r>
      <w:r>
        <w:t>,</w:t>
      </w:r>
    </w:p>
    <w:p w14:paraId="6C4FBB5E" w14:textId="77777777" w:rsidR="00B75785" w:rsidRDefault="00B75785">
      <w:pPr>
        <w:ind w:left="-5"/>
      </w:pPr>
    </w:p>
    <w:p w14:paraId="11D6D308" w14:textId="44CE15CF" w:rsidR="005D29BE" w:rsidRDefault="002D15B9">
      <w:pPr>
        <w:ind w:left="-5"/>
      </w:pPr>
      <w:r>
        <w:t xml:space="preserve"> </w:t>
      </w:r>
      <w:r>
        <w:t>słownie: (</w:t>
      </w:r>
      <w:r w:rsidR="00B75785">
        <w:t>…………………………………………………………………………………………</w:t>
      </w:r>
      <w:r>
        <w:t xml:space="preserve">brutto). </w:t>
      </w:r>
      <w:r>
        <w:rPr>
          <w:b/>
        </w:rPr>
        <w:t xml:space="preserve"> </w:t>
      </w:r>
    </w:p>
    <w:p w14:paraId="796A988B" w14:textId="77777777" w:rsidR="005D29BE" w:rsidRDefault="002D15B9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096B0702" w14:textId="77777777" w:rsidR="005D29BE" w:rsidRDefault="002D15B9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69F88A9A" w14:textId="77777777" w:rsidR="005D29BE" w:rsidRDefault="002D15B9">
      <w:pPr>
        <w:ind w:left="-5"/>
      </w:pPr>
      <w:r>
        <w:t xml:space="preserve">Kosztorys szczegółowy: </w:t>
      </w:r>
    </w:p>
    <w:p w14:paraId="7EEA1C98" w14:textId="77777777" w:rsidR="005D29BE" w:rsidRDefault="002D15B9">
      <w:pPr>
        <w:spacing w:after="0" w:line="259" w:lineRule="auto"/>
        <w:ind w:left="0" w:firstLine="0"/>
      </w:pPr>
      <w:r>
        <w:rPr>
          <w:b/>
        </w:rPr>
        <w:t xml:space="preserve"> </w:t>
      </w:r>
    </w:p>
    <w:tbl>
      <w:tblPr>
        <w:tblStyle w:val="TableGrid"/>
        <w:tblW w:w="10133" w:type="dxa"/>
        <w:tblInd w:w="-353" w:type="dxa"/>
        <w:tblCellMar>
          <w:top w:w="12" w:type="dxa"/>
          <w:left w:w="21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426"/>
        <w:gridCol w:w="1800"/>
        <w:gridCol w:w="1080"/>
        <w:gridCol w:w="1013"/>
        <w:gridCol w:w="1133"/>
        <w:gridCol w:w="1133"/>
        <w:gridCol w:w="1138"/>
        <w:gridCol w:w="994"/>
        <w:gridCol w:w="1416"/>
      </w:tblGrid>
      <w:tr w:rsidR="005D29BE" w14:paraId="631A65A7" w14:textId="77777777" w:rsidTr="00B75785">
        <w:trPr>
          <w:trHeight w:val="128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7ED93" w14:textId="77777777" w:rsidR="005D29BE" w:rsidRDefault="002D15B9">
            <w:pPr>
              <w:spacing w:after="0" w:line="259" w:lineRule="auto"/>
              <w:ind w:left="84" w:firstLine="0"/>
              <w:jc w:val="center"/>
            </w:pPr>
            <w:r>
              <w:t xml:space="preserve"> </w:t>
            </w:r>
          </w:p>
          <w:p w14:paraId="26421212" w14:textId="77777777" w:rsidR="005D29BE" w:rsidRDefault="002D15B9">
            <w:pPr>
              <w:spacing w:after="0" w:line="259" w:lineRule="auto"/>
              <w:ind w:left="84" w:firstLine="0"/>
              <w:jc w:val="center"/>
            </w:pPr>
            <w:r>
              <w:t xml:space="preserve"> </w:t>
            </w:r>
          </w:p>
          <w:p w14:paraId="4FBC0525" w14:textId="77777777" w:rsidR="005D29BE" w:rsidRDefault="002D15B9">
            <w:pPr>
              <w:spacing w:after="0" w:line="259" w:lineRule="auto"/>
              <w:ind w:left="84" w:firstLine="0"/>
            </w:pPr>
            <w:r>
              <w:t xml:space="preserve">lp. </w:t>
            </w:r>
          </w:p>
          <w:p w14:paraId="7B1E36A7" w14:textId="77777777" w:rsidR="005D29BE" w:rsidRDefault="002D15B9">
            <w:pPr>
              <w:spacing w:after="0" w:line="259" w:lineRule="auto"/>
              <w:ind w:left="84" w:firstLine="0"/>
              <w:jc w:val="center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3992E" w14:textId="77777777" w:rsidR="005D29BE" w:rsidRDefault="002D15B9">
            <w:pPr>
              <w:spacing w:after="0" w:line="259" w:lineRule="auto"/>
              <w:ind w:left="84" w:firstLine="0"/>
              <w:jc w:val="center"/>
            </w:pPr>
            <w:r>
              <w:t xml:space="preserve"> </w:t>
            </w:r>
          </w:p>
          <w:p w14:paraId="5DB864EF" w14:textId="77777777" w:rsidR="005D29BE" w:rsidRDefault="002D15B9">
            <w:pPr>
              <w:spacing w:after="0" w:line="259" w:lineRule="auto"/>
              <w:ind w:left="84" w:firstLine="0"/>
              <w:jc w:val="center"/>
            </w:pPr>
            <w:r>
              <w:t xml:space="preserve"> </w:t>
            </w:r>
          </w:p>
          <w:p w14:paraId="0604FBE5" w14:textId="77777777" w:rsidR="005D29BE" w:rsidRDefault="002D15B9">
            <w:pPr>
              <w:spacing w:after="0" w:line="259" w:lineRule="auto"/>
              <w:ind w:left="29" w:firstLine="0"/>
              <w:jc w:val="center"/>
            </w:pPr>
            <w:r>
              <w:t xml:space="preserve">Element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03638" w14:textId="77777777" w:rsidR="005D29BE" w:rsidRDefault="002D15B9">
            <w:pPr>
              <w:spacing w:after="0" w:line="259" w:lineRule="auto"/>
              <w:ind w:left="0" w:right="29" w:firstLine="0"/>
              <w:jc w:val="center"/>
            </w:pPr>
            <w:r>
              <w:t xml:space="preserve"> </w:t>
            </w:r>
          </w:p>
          <w:p w14:paraId="226CB466" w14:textId="77777777" w:rsidR="005D29BE" w:rsidRDefault="002D15B9">
            <w:pPr>
              <w:spacing w:after="0" w:line="259" w:lineRule="auto"/>
              <w:ind w:left="0" w:right="29" w:firstLine="0"/>
              <w:jc w:val="center"/>
            </w:pPr>
            <w:r>
              <w:t xml:space="preserve"> </w:t>
            </w:r>
          </w:p>
          <w:p w14:paraId="3F516D6B" w14:textId="77777777" w:rsidR="005D29BE" w:rsidRDefault="002D15B9">
            <w:pPr>
              <w:spacing w:after="0" w:line="259" w:lineRule="auto"/>
              <w:ind w:left="118" w:firstLine="0"/>
            </w:pPr>
            <w:r>
              <w:t xml:space="preserve">Pozycja 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F7CD6" w14:textId="77777777" w:rsidR="005D29BE" w:rsidRDefault="002D15B9">
            <w:pPr>
              <w:spacing w:after="0" w:line="259" w:lineRule="auto"/>
              <w:ind w:left="81" w:firstLine="0"/>
              <w:jc w:val="center"/>
            </w:pPr>
            <w:r>
              <w:t xml:space="preserve"> </w:t>
            </w:r>
          </w:p>
          <w:p w14:paraId="65C4E4D9" w14:textId="77777777" w:rsidR="005D29BE" w:rsidRDefault="002D15B9">
            <w:pPr>
              <w:spacing w:after="0" w:line="259" w:lineRule="auto"/>
              <w:ind w:left="0" w:right="32" w:firstLine="0"/>
              <w:jc w:val="center"/>
            </w:pPr>
            <w:r>
              <w:t xml:space="preserve"> </w:t>
            </w:r>
          </w:p>
          <w:p w14:paraId="4D8C4122" w14:textId="77777777" w:rsidR="005D29BE" w:rsidRDefault="002D15B9">
            <w:pPr>
              <w:spacing w:after="0" w:line="259" w:lineRule="auto"/>
              <w:ind w:left="132" w:firstLine="0"/>
            </w:pPr>
            <w:r>
              <w:t xml:space="preserve">Tabela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B8933" w14:textId="77777777" w:rsidR="005D29BE" w:rsidRDefault="002D15B9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  <w:p w14:paraId="07BB26D3" w14:textId="77777777" w:rsidR="005D29BE" w:rsidRDefault="002D15B9">
            <w:pPr>
              <w:spacing w:after="0" w:line="259" w:lineRule="auto"/>
              <w:ind w:left="30" w:firstLine="0"/>
              <w:jc w:val="center"/>
            </w:pPr>
            <w:r>
              <w:t xml:space="preserve">% </w:t>
            </w:r>
          </w:p>
          <w:p w14:paraId="31CD1018" w14:textId="77777777" w:rsidR="005D29BE" w:rsidRDefault="002D15B9">
            <w:pPr>
              <w:spacing w:after="0" w:line="259" w:lineRule="auto"/>
              <w:ind w:left="30" w:firstLine="0"/>
              <w:jc w:val="center"/>
            </w:pPr>
            <w:r>
              <w:t xml:space="preserve">stawki </w:t>
            </w:r>
          </w:p>
          <w:p w14:paraId="22EF3F57" w14:textId="77777777" w:rsidR="005D29BE" w:rsidRDefault="002D15B9">
            <w:pPr>
              <w:spacing w:after="0" w:line="259" w:lineRule="auto"/>
              <w:ind w:left="30" w:firstLine="0"/>
              <w:jc w:val="center"/>
            </w:pPr>
            <w:r>
              <w:t xml:space="preserve">podst. </w:t>
            </w:r>
          </w:p>
          <w:p w14:paraId="4F5D9F2E" w14:textId="77777777" w:rsidR="005D29BE" w:rsidRDefault="002D15B9">
            <w:pPr>
              <w:spacing w:after="0" w:line="259" w:lineRule="auto"/>
              <w:ind w:left="30" w:firstLine="0"/>
              <w:jc w:val="center"/>
            </w:pPr>
            <w:r>
              <w:t xml:space="preserve">**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098DA" w14:textId="77777777" w:rsidR="005D29BE" w:rsidRDefault="002D15B9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  <w:p w14:paraId="72E4C7AC" w14:textId="77777777" w:rsidR="005D29BE" w:rsidRDefault="002D15B9">
            <w:pPr>
              <w:spacing w:after="0" w:line="259" w:lineRule="auto"/>
              <w:ind w:left="30" w:firstLine="0"/>
              <w:jc w:val="center"/>
            </w:pPr>
            <w:r>
              <w:t xml:space="preserve">stopień </w:t>
            </w:r>
          </w:p>
          <w:p w14:paraId="4DCD0194" w14:textId="77777777" w:rsidR="005D29BE" w:rsidRDefault="002D15B9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rewalor</w:t>
            </w:r>
            <w:proofErr w:type="spellEnd"/>
            <w:r>
              <w:t xml:space="preserve"> </w:t>
            </w:r>
            <w:proofErr w:type="spellStart"/>
            <w:r>
              <w:t>yzacji</w:t>
            </w:r>
            <w:proofErr w:type="spellEnd"/>
            <w:r>
              <w:t xml:space="preserve">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25A6A" w14:textId="77777777" w:rsidR="005D29BE" w:rsidRDefault="002D15B9">
            <w:pPr>
              <w:spacing w:after="0" w:line="259" w:lineRule="auto"/>
              <w:ind w:left="80" w:firstLine="0"/>
              <w:jc w:val="center"/>
            </w:pPr>
            <w:r>
              <w:t xml:space="preserve"> </w:t>
            </w:r>
          </w:p>
          <w:p w14:paraId="57137191" w14:textId="77777777" w:rsidR="005D29BE" w:rsidRDefault="002D15B9">
            <w:pPr>
              <w:spacing w:after="0" w:line="259" w:lineRule="auto"/>
              <w:ind w:left="0" w:right="88" w:firstLine="0"/>
              <w:jc w:val="center"/>
            </w:pPr>
            <w:r>
              <w:t xml:space="preserve">powie </w:t>
            </w:r>
          </w:p>
          <w:p w14:paraId="1FF8B872" w14:textId="77777777" w:rsidR="005D29BE" w:rsidRDefault="002D15B9">
            <w:pPr>
              <w:spacing w:after="0" w:line="259" w:lineRule="auto"/>
              <w:ind w:left="239" w:right="43" w:hanging="69"/>
            </w:pPr>
            <w:proofErr w:type="spellStart"/>
            <w:r>
              <w:t>rzchnia</w:t>
            </w:r>
            <w:proofErr w:type="spellEnd"/>
            <w:r>
              <w:t xml:space="preserve">  w m</w:t>
            </w:r>
            <w:r>
              <w:rPr>
                <w:vertAlign w:val="superscript"/>
              </w:rPr>
              <w:t xml:space="preserve">2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8AF0E" w14:textId="77777777" w:rsidR="005D29BE" w:rsidRDefault="002D15B9">
            <w:pPr>
              <w:spacing w:after="0" w:line="259" w:lineRule="auto"/>
              <w:ind w:left="139" w:right="65" w:firstLine="35"/>
              <w:jc w:val="center"/>
            </w:pPr>
            <w:r>
              <w:t xml:space="preserve">w. staw. podst.  w zł. * 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0640E" w14:textId="77777777" w:rsidR="005D29BE" w:rsidRDefault="002D15B9">
            <w:pPr>
              <w:spacing w:after="0" w:line="259" w:lineRule="auto"/>
              <w:ind w:left="75" w:firstLine="0"/>
              <w:jc w:val="center"/>
            </w:pPr>
            <w:r>
              <w:t xml:space="preserve"> </w:t>
            </w:r>
          </w:p>
          <w:p w14:paraId="753B6139" w14:textId="77777777" w:rsidR="005D29BE" w:rsidRDefault="002D15B9">
            <w:pPr>
              <w:spacing w:after="0" w:line="259" w:lineRule="auto"/>
              <w:ind w:left="75" w:firstLine="0"/>
              <w:jc w:val="center"/>
            </w:pPr>
            <w:r>
              <w:t xml:space="preserve"> </w:t>
            </w:r>
          </w:p>
          <w:p w14:paraId="020DB661" w14:textId="77777777" w:rsidR="005D29BE" w:rsidRDefault="002D15B9">
            <w:pPr>
              <w:spacing w:after="0" w:line="259" w:lineRule="auto"/>
              <w:ind w:left="20" w:firstLine="0"/>
              <w:jc w:val="center"/>
            </w:pPr>
            <w:r>
              <w:t xml:space="preserve">wartość </w:t>
            </w:r>
          </w:p>
        </w:tc>
      </w:tr>
      <w:tr w:rsidR="005D29BE" w14:paraId="46E68BBA" w14:textId="77777777" w:rsidTr="00B75785">
        <w:trPr>
          <w:trHeight w:val="102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A9D47" w14:textId="77777777" w:rsidR="005D29BE" w:rsidRDefault="002D15B9">
            <w:pPr>
              <w:spacing w:after="0" w:line="259" w:lineRule="auto"/>
              <w:ind w:left="142" w:firstLine="0"/>
            </w:pPr>
            <w:r>
              <w:t xml:space="preserve">1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05C99" w14:textId="77777777" w:rsidR="005D29BE" w:rsidRDefault="002D15B9">
            <w:pPr>
              <w:spacing w:after="0" w:line="259" w:lineRule="auto"/>
              <w:ind w:left="0" w:firstLine="0"/>
              <w:jc w:val="center"/>
            </w:pPr>
            <w:r>
              <w:t xml:space="preserve">Konserwacja gotyckich portali drzwiowych kościoła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D2F14" w14:textId="77777777" w:rsidR="005D29BE" w:rsidRDefault="002D15B9">
            <w:pPr>
              <w:spacing w:after="0" w:line="259" w:lineRule="auto"/>
              <w:ind w:left="29" w:firstLine="0"/>
              <w:jc w:val="center"/>
            </w:pPr>
            <w:r>
              <w:t xml:space="preserve">8.A-4 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3CF69" w14:textId="77777777" w:rsidR="005D29BE" w:rsidRDefault="002D15B9">
            <w:pPr>
              <w:spacing w:after="0" w:line="259" w:lineRule="auto"/>
              <w:ind w:left="26" w:firstLine="0"/>
              <w:jc w:val="center"/>
            </w:pPr>
            <w: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8AB03" w14:textId="77777777" w:rsidR="005D29BE" w:rsidRDefault="002D15B9">
            <w:pPr>
              <w:spacing w:after="0" w:line="259" w:lineRule="auto"/>
              <w:ind w:left="0" w:right="83" w:firstLine="0"/>
              <w:jc w:val="center"/>
            </w:pPr>
            <w:r>
              <w:t xml:space="preserve">1,59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570F3" w14:textId="77777777" w:rsidR="005D29BE" w:rsidRDefault="002D15B9">
            <w:pPr>
              <w:spacing w:after="0" w:line="259" w:lineRule="auto"/>
              <w:ind w:left="0" w:right="83" w:firstLine="0"/>
              <w:jc w:val="center"/>
            </w:pPr>
            <w:r>
              <w:t xml:space="preserve">2,3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AF277" w14:textId="77777777" w:rsidR="005D29BE" w:rsidRDefault="002D15B9">
            <w:pPr>
              <w:spacing w:after="0" w:line="259" w:lineRule="auto"/>
              <w:ind w:left="0" w:right="88" w:firstLine="0"/>
              <w:jc w:val="center"/>
            </w:pPr>
            <w:r>
              <w:t xml:space="preserve">8,2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4B76B" w14:textId="49D3E5BB" w:rsidR="005D29BE" w:rsidRDefault="005D29BE">
            <w:pPr>
              <w:spacing w:after="0" w:line="259" w:lineRule="auto"/>
              <w:ind w:left="171" w:firstLine="0"/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D44D5" w14:textId="61211604" w:rsidR="005D29BE" w:rsidRDefault="005D29BE">
            <w:pPr>
              <w:spacing w:after="0" w:line="259" w:lineRule="auto"/>
              <w:ind w:left="20" w:firstLine="0"/>
              <w:jc w:val="center"/>
            </w:pPr>
          </w:p>
        </w:tc>
      </w:tr>
      <w:tr w:rsidR="005D29BE" w14:paraId="481082E7" w14:textId="77777777" w:rsidTr="00B75785">
        <w:trPr>
          <w:trHeight w:val="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BEECA" w14:textId="77777777" w:rsidR="005D29BE" w:rsidRDefault="002D15B9">
            <w:pPr>
              <w:spacing w:after="0" w:line="259" w:lineRule="auto"/>
              <w:ind w:left="84" w:firstLine="0"/>
              <w:jc w:val="center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49A17" w14:textId="77777777" w:rsidR="005D29BE" w:rsidRDefault="002D15B9">
            <w:pPr>
              <w:spacing w:after="0" w:line="259" w:lineRule="auto"/>
              <w:ind w:left="29" w:firstLine="0"/>
              <w:jc w:val="center"/>
            </w:pPr>
            <w:r>
              <w:t xml:space="preserve">Podatek VAT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33854FA" w14:textId="12FD2DAA" w:rsidR="005D29BE" w:rsidRDefault="005D29BE">
            <w:pPr>
              <w:spacing w:after="0" w:line="259" w:lineRule="auto"/>
              <w:ind w:left="29" w:firstLine="0"/>
              <w:jc w:val="center"/>
            </w:pPr>
          </w:p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14:paraId="2320AE86" w14:textId="77777777" w:rsidR="005D29BE" w:rsidRDefault="002D15B9" w:rsidP="00B7578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7D40AE5" w14:textId="77777777" w:rsidR="005D29BE" w:rsidRDefault="002D15B9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  <w:p w14:paraId="5CB2D738" w14:textId="77777777" w:rsidR="005D29BE" w:rsidRDefault="002D15B9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14:paraId="53F76BFD" w14:textId="77777777" w:rsidR="005D29BE" w:rsidRDefault="002D15B9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14:paraId="55F6B149" w14:textId="77777777" w:rsidR="005D29BE" w:rsidRDefault="002D15B9">
            <w:pPr>
              <w:spacing w:after="0" w:line="259" w:lineRule="auto"/>
              <w:ind w:left="8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3FC1854" w14:textId="77777777" w:rsidR="005D29BE" w:rsidRDefault="002D15B9">
            <w:pPr>
              <w:spacing w:after="0" w:line="259" w:lineRule="auto"/>
              <w:ind w:left="74" w:firstLine="0"/>
              <w:jc w:val="center"/>
            </w:pPr>
            <w:r>
              <w:t xml:space="preserve"> </w:t>
            </w:r>
          </w:p>
          <w:p w14:paraId="293E546A" w14:textId="77777777" w:rsidR="005D29BE" w:rsidRDefault="002D15B9">
            <w:pPr>
              <w:spacing w:after="0" w:line="259" w:lineRule="auto"/>
              <w:ind w:left="74" w:firstLine="0"/>
              <w:jc w:val="center"/>
            </w:pPr>
            <w:r>
              <w:t xml:space="preserve"> 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930C3" w14:textId="4D56848C" w:rsidR="005D29BE" w:rsidRDefault="005D29BE">
            <w:pPr>
              <w:spacing w:after="0" w:line="259" w:lineRule="auto"/>
              <w:ind w:left="20" w:firstLine="0"/>
              <w:jc w:val="center"/>
            </w:pPr>
          </w:p>
        </w:tc>
      </w:tr>
      <w:tr w:rsidR="005D29BE" w14:paraId="3234347E" w14:textId="77777777" w:rsidTr="00B75785">
        <w:trPr>
          <w:trHeight w:val="773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ABE7F" w14:textId="77777777" w:rsidR="005D29BE" w:rsidRDefault="002D15B9">
            <w:pPr>
              <w:spacing w:after="0" w:line="259" w:lineRule="auto"/>
              <w:ind w:left="8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ADB2A" w14:textId="15CD8E2E" w:rsidR="005D29BE" w:rsidRDefault="002D15B9">
            <w:pPr>
              <w:spacing w:after="0" w:line="259" w:lineRule="auto"/>
              <w:ind w:left="141" w:right="57" w:firstLine="0"/>
              <w:jc w:val="center"/>
            </w:pPr>
            <w:r>
              <w:rPr>
                <w:b/>
              </w:rPr>
              <w:t xml:space="preserve">Łącznie brutto </w:t>
            </w:r>
            <w:r>
              <w:rPr>
                <w:b/>
              </w:rPr>
              <w:t xml:space="preserve">z </w:t>
            </w:r>
            <w:r>
              <w:rPr>
                <w:b/>
              </w:rPr>
              <w:t xml:space="preserve">VAT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BE6A99C" w14:textId="77777777" w:rsidR="005D29BE" w:rsidRDefault="005D29BE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B0586DC" w14:textId="77777777" w:rsidR="005D29BE" w:rsidRDefault="005D29BE">
            <w:pPr>
              <w:spacing w:after="160" w:line="259" w:lineRule="auto"/>
              <w:ind w:left="0" w:firstLine="0"/>
            </w:pPr>
          </w:p>
        </w:tc>
        <w:tc>
          <w:tcPr>
            <w:tcW w:w="113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E1380D0" w14:textId="77777777" w:rsidR="005D29BE" w:rsidRDefault="005D29BE">
            <w:pPr>
              <w:spacing w:after="160" w:line="259" w:lineRule="auto"/>
              <w:ind w:left="0" w:firstLine="0"/>
            </w:pPr>
          </w:p>
        </w:tc>
        <w:tc>
          <w:tcPr>
            <w:tcW w:w="113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14:paraId="1D416BB4" w14:textId="77777777" w:rsidR="005D29BE" w:rsidRDefault="002D15B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13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1CD9E72" w14:textId="77777777" w:rsidR="005D29BE" w:rsidRDefault="005D29B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844753F" w14:textId="77777777" w:rsidR="005D29BE" w:rsidRDefault="005D29BE">
            <w:pPr>
              <w:spacing w:after="160" w:line="259" w:lineRule="auto"/>
              <w:ind w:left="0" w:firstLine="0"/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2D936" w14:textId="0B27DAAF" w:rsidR="005D29BE" w:rsidRDefault="005D29BE">
            <w:pPr>
              <w:spacing w:after="0" w:line="259" w:lineRule="auto"/>
              <w:ind w:left="20" w:firstLine="0"/>
              <w:jc w:val="center"/>
            </w:pPr>
          </w:p>
          <w:p w14:paraId="0663D90B" w14:textId="77777777" w:rsidR="005D29BE" w:rsidRDefault="002D15B9">
            <w:pPr>
              <w:spacing w:after="0" w:line="259" w:lineRule="auto"/>
              <w:ind w:left="48" w:firstLine="0"/>
            </w:pPr>
            <w:r>
              <w:rPr>
                <w:b/>
              </w:rPr>
              <w:t xml:space="preserve"> </w:t>
            </w:r>
          </w:p>
          <w:p w14:paraId="3F8A282E" w14:textId="77777777" w:rsidR="005D29BE" w:rsidRDefault="002D15B9">
            <w:pPr>
              <w:spacing w:after="0" w:line="259" w:lineRule="auto"/>
              <w:ind w:left="75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4FB0437D" w14:textId="707DBD5C" w:rsidR="005D29BE" w:rsidRDefault="002D15B9">
      <w:pPr>
        <w:spacing w:after="0" w:line="259" w:lineRule="auto"/>
        <w:ind w:left="0" w:firstLine="0"/>
      </w:pPr>
      <w:r>
        <w:rPr>
          <w:b/>
        </w:rPr>
        <w:t xml:space="preserve"> </w:t>
      </w:r>
      <w:r>
        <w:rPr>
          <w:b/>
        </w:rPr>
        <w:t xml:space="preserve"> </w:t>
      </w:r>
    </w:p>
    <w:p w14:paraId="3819E2F5" w14:textId="77777777" w:rsidR="005D29BE" w:rsidRDefault="002D15B9">
      <w:pPr>
        <w:ind w:left="-5"/>
      </w:pPr>
      <w:r>
        <w:t>Kosztorys opracowano na podstawie:</w:t>
      </w:r>
      <w:r>
        <w:rPr>
          <w:i/>
        </w:rPr>
        <w:t xml:space="preserve"> </w:t>
      </w:r>
    </w:p>
    <w:p w14:paraId="5424B4F5" w14:textId="77777777" w:rsidR="005D29BE" w:rsidRDefault="002D15B9">
      <w:pPr>
        <w:ind w:left="-5"/>
      </w:pPr>
      <w:r>
        <w:t xml:space="preserve">„Zasady Wynagradzania artystów plastyków konserwatorów – restauratorów dóbr kultury” </w:t>
      </w:r>
    </w:p>
    <w:p w14:paraId="1F3F00AF" w14:textId="77777777" w:rsidR="005D29BE" w:rsidRDefault="002D15B9">
      <w:pPr>
        <w:ind w:left="-5"/>
      </w:pPr>
      <w:r>
        <w:t xml:space="preserve">Ogólnopolska Rada Konserwatorów Dzieł Sztuki ZPAP  </w:t>
      </w:r>
    </w:p>
    <w:p w14:paraId="4F09FFB5" w14:textId="77777777" w:rsidR="005D29BE" w:rsidRDefault="002D15B9">
      <w:pPr>
        <w:spacing w:after="0" w:line="259" w:lineRule="auto"/>
        <w:ind w:left="0" w:firstLine="0"/>
      </w:pPr>
      <w:r>
        <w:rPr>
          <w:i/>
        </w:rPr>
        <w:t>Biuletyn Informacyjny Konserwatorów Dzieł Sztuki</w:t>
      </w:r>
      <w:r>
        <w:t xml:space="preserve"> Vol. 12 No 1 (44) 2001. </w:t>
      </w:r>
    </w:p>
    <w:p w14:paraId="4DA39D31" w14:textId="5EB64E40" w:rsidR="005D29BE" w:rsidRDefault="002D15B9">
      <w:pPr>
        <w:ind w:left="-5"/>
      </w:pPr>
      <w:r>
        <w:t>„Tabele wynagrodzeń za wykonanie lub wykorzystanie dzieła konserwatorskiego określają wysokość wynagrodzeń autorskich w procencie od podstawy naliczania (stawka podstawowa), jaką jest orientacyjnie wysokość przeciętnego wynagrodzenia w gospodarce narodowej ogłoszonego przez Prezesa Głównego Urzędu Statystycznego, co kwartał w Monitorze Polskim.”</w:t>
      </w:r>
    </w:p>
    <w:p w14:paraId="55820758" w14:textId="77777777" w:rsidR="005D29BE" w:rsidRDefault="002D15B9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78608C30" w14:textId="77777777" w:rsidR="005D29BE" w:rsidRDefault="002D15B9">
      <w:pPr>
        <w:spacing w:after="0" w:line="259" w:lineRule="auto"/>
        <w:ind w:left="-5"/>
      </w:pPr>
      <w:r>
        <w:rPr>
          <w:b/>
        </w:rPr>
        <w:t>* Przeciętne</w:t>
      </w:r>
      <w:r>
        <w:t xml:space="preserve"> </w:t>
      </w:r>
      <w:r>
        <w:rPr>
          <w:b/>
        </w:rPr>
        <w:t xml:space="preserve">wynagrodzenie 2023 r. wyniosło </w:t>
      </w:r>
      <w:r>
        <w:rPr>
          <w:b/>
          <w:color w:val="212121"/>
          <w:shd w:val="clear" w:color="auto" w:fill="FDFDFD"/>
        </w:rPr>
        <w:t>7 155,00 zł</w:t>
      </w:r>
      <w:r>
        <w:t xml:space="preserve"> </w:t>
      </w:r>
    </w:p>
    <w:p w14:paraId="2AEF09BF" w14:textId="77777777" w:rsidR="005D29BE" w:rsidRDefault="002D15B9">
      <w:pPr>
        <w:spacing w:after="0" w:line="259" w:lineRule="auto"/>
        <w:ind w:left="0" w:firstLine="0"/>
      </w:pPr>
      <w:r>
        <w:rPr>
          <w:b/>
          <w:color w:val="212121"/>
        </w:rPr>
        <w:t xml:space="preserve"> </w:t>
      </w:r>
    </w:p>
    <w:p w14:paraId="2F55A50D" w14:textId="77777777" w:rsidR="005D29BE" w:rsidRDefault="002D15B9">
      <w:pPr>
        <w:shd w:val="clear" w:color="auto" w:fill="FDFDFD"/>
        <w:spacing w:after="1" w:line="238" w:lineRule="auto"/>
        <w:ind w:left="0" w:firstLine="0"/>
      </w:pPr>
      <w:r>
        <w:rPr>
          <w:b/>
          <w:color w:val="212121"/>
        </w:rPr>
        <w:t xml:space="preserve">Komunikat Prezesa Głównego Urzędu Statystycznego </w:t>
      </w:r>
      <w:r>
        <w:rPr>
          <w:color w:val="212121"/>
        </w:rPr>
        <w:t>z dnia 09 lutego 2024 r.</w:t>
      </w:r>
      <w:r>
        <w:rPr>
          <w:b/>
          <w:color w:val="212121"/>
        </w:rPr>
        <w:t xml:space="preserve"> </w:t>
      </w:r>
      <w:r>
        <w:rPr>
          <w:color w:val="212121"/>
        </w:rPr>
        <w:t xml:space="preserve">w sprawie przeciętnego wynagrodzenia w gospodarce narodowej w 2023 r. Na podstawie art. 20 pkt 1 lit. a ustawy z dnia 17 grudnia 1998 r. o emeryturach i rentach z Funduszu Ubezpieczeń Społecznych (Dz. U. z 2023 r. poz. 1251, 1429 i 1672) ogłasza się, że przeciętne wynagrodzenie w gospodarce narodowej w 2023 r. wyniosło 7 155,48 zł. </w:t>
      </w:r>
    </w:p>
    <w:p w14:paraId="03A9B433" w14:textId="77777777" w:rsidR="005D29BE" w:rsidRDefault="002D15B9">
      <w:pPr>
        <w:spacing w:after="0" w:line="259" w:lineRule="auto"/>
        <w:ind w:left="0" w:right="121" w:firstLine="0"/>
      </w:pPr>
      <w:r>
        <w:t xml:space="preserve"> </w:t>
      </w:r>
    </w:p>
    <w:p w14:paraId="66034611" w14:textId="1992C379" w:rsidR="005D29BE" w:rsidRDefault="002D15B9" w:rsidP="00B75785">
      <w:pPr>
        <w:ind w:left="-5"/>
      </w:pPr>
      <w:r>
        <w:t xml:space="preserve">** procent stawki podstawowej może zawierać się w przedziałach np. a-2: 0,72 – 6,90 %.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26A3D836" w14:textId="77777777" w:rsidR="005D29BE" w:rsidRDefault="002D15B9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76AA67E1" w14:textId="2033B597" w:rsidR="005D29BE" w:rsidRDefault="002D15B9">
      <w:pPr>
        <w:spacing w:after="0" w:line="259" w:lineRule="auto"/>
        <w:ind w:left="0" w:right="121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sectPr w:rsidR="005D29BE">
      <w:pgSz w:w="11904" w:h="16838"/>
      <w:pgMar w:top="1440" w:right="1417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9BE"/>
    <w:rsid w:val="000A3F13"/>
    <w:rsid w:val="002D15B9"/>
    <w:rsid w:val="005D29BE"/>
    <w:rsid w:val="00B75785"/>
    <w:rsid w:val="00CE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575A"/>
  <w15:docId w15:val="{3A2ED150-A8E0-4D3D-A459-65DD624A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248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cp:lastModifiedBy>Użytkownik</cp:lastModifiedBy>
  <cp:revision>4</cp:revision>
  <dcterms:created xsi:type="dcterms:W3CDTF">2024-07-02T12:51:00Z</dcterms:created>
  <dcterms:modified xsi:type="dcterms:W3CDTF">2024-07-02T12:54:00Z</dcterms:modified>
</cp:coreProperties>
</file>